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5252"/>
      </w:tblGrid>
      <w:tr w:rsidR="00313C43" w:rsidTr="00EA1401">
        <w:tc>
          <w:tcPr>
            <w:tcW w:w="2106" w:type="dxa"/>
            <w:tcBorders>
              <w:top w:val="nil"/>
              <w:left w:val="nil"/>
              <w:right w:val="nil"/>
            </w:tcBorders>
          </w:tcPr>
          <w:p w:rsidR="00313C43" w:rsidRDefault="00313C43" w:rsidP="00EA1401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1575" cy="838200"/>
                  <wp:effectExtent l="19050" t="19050" r="28575" b="19050"/>
                  <wp:docPr id="3" name="Imagen 1" descr="http://www.caminando-con-jesus.org/SANTOS/SANTA_CLARA_DE_ASIS_archivo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aminando-con-jesus.org/SANTOS/SANTA_CLARA_DE_ASIS_archivo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C43" w:rsidRPr="00AD4941" w:rsidRDefault="00313C43" w:rsidP="00EA1401">
            <w:pPr>
              <w:spacing w:after="0" w:line="264" w:lineRule="auto"/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313C43" w:rsidRPr="00220061" w:rsidRDefault="00313C43" w:rsidP="00EA1401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ESCUCHAR-COMPARTIR</w:t>
            </w:r>
          </w:p>
          <w:p w:rsidR="00313C43" w:rsidRPr="00220061" w:rsidRDefault="00313C43" w:rsidP="00EA1401">
            <w:pPr>
              <w:spacing w:after="0" w:line="204" w:lineRule="auto"/>
              <w:jc w:val="right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UNA PALABRA</w:t>
            </w:r>
          </w:p>
          <w:p w:rsidR="00313C43" w:rsidRPr="00220061" w:rsidRDefault="00313C43" w:rsidP="00EA1401">
            <w:pPr>
              <w:spacing w:after="0" w:line="204" w:lineRule="auto"/>
              <w:jc w:val="right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22006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CON FRANCISCO Y CLARA DE ASÍS</w:t>
            </w:r>
          </w:p>
          <w:p w:rsidR="00313C43" w:rsidRPr="00AD4941" w:rsidRDefault="00313C43" w:rsidP="00EA14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13C43" w:rsidRDefault="00313C43" w:rsidP="00313C43"/>
    <w:p w:rsidR="00313C43" w:rsidRDefault="00FC284F" w:rsidP="00313C43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Desnudarse: querer la libertad</w:t>
      </w:r>
    </w:p>
    <w:p w:rsidR="00313C43" w:rsidRPr="008F57A5" w:rsidRDefault="00313C43" w:rsidP="008F57A5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</w:p>
    <w:p w:rsidR="004F21B4" w:rsidRDefault="008F57A5" w:rsidP="004F21B4">
      <w:pPr>
        <w:tabs>
          <w:tab w:val="left" w:pos="-720"/>
        </w:tabs>
        <w:spacing w:after="0" w:line="240" w:lineRule="auto"/>
        <w:jc w:val="center"/>
        <w:rPr>
          <w:rFonts w:ascii="Verdana" w:hAnsi="Verdana"/>
          <w:i/>
          <w:iCs/>
          <w:spacing w:val="-2"/>
          <w:sz w:val="24"/>
          <w:szCs w:val="24"/>
          <w:lang w:val="es-ES_tradnl"/>
        </w:rPr>
      </w:pPr>
      <w:r>
        <w:rPr>
          <w:rFonts w:ascii="Verdana" w:hAnsi="Verdana"/>
          <w:i/>
          <w:iCs/>
          <w:spacing w:val="-2"/>
          <w:sz w:val="24"/>
          <w:szCs w:val="24"/>
          <w:lang w:val="es-ES_tradnl"/>
        </w:rPr>
        <w:t>“Y entrando en la recamara del obispo, se desnudó de todos sus vestidos y, colocando el dinero encima de ellos, salió fuera desnudo en presencia del obispo y de su padre y demás presentes y dijo: ‘</w:t>
      </w:r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Oídme todos y entendedme: hasta ahora he llamado padre mío a Pedro </w:t>
      </w:r>
      <w:proofErr w:type="spellStart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Bernardone</w:t>
      </w:r>
      <w:proofErr w:type="spellEnd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; pero como tengo propósito de consagrarme al servicio de Dios, le devuelvo el dinero por el que está tan enojado y todos los vestidos que de sus haberes teng</w:t>
      </w:r>
      <w:r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o; y quiero desde ahora decir: </w:t>
      </w:r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Padre </w:t>
      </w:r>
      <w:r>
        <w:rPr>
          <w:rFonts w:ascii="Verdana" w:hAnsi="Verdana"/>
          <w:i/>
          <w:iCs/>
          <w:spacing w:val="-2"/>
          <w:sz w:val="24"/>
          <w:szCs w:val="24"/>
          <w:lang w:val="es-ES_tradnl"/>
        </w:rPr>
        <w:t>nuestro que estás en los cielos</w:t>
      </w:r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 </w:t>
      </w:r>
    </w:p>
    <w:p w:rsidR="008F57A5" w:rsidRDefault="008F57A5" w:rsidP="004F21B4">
      <w:pPr>
        <w:tabs>
          <w:tab w:val="left" w:pos="-720"/>
        </w:tabs>
        <w:spacing w:after="0" w:line="240" w:lineRule="auto"/>
        <w:jc w:val="center"/>
        <w:rPr>
          <w:rFonts w:ascii="Verdana" w:hAnsi="Verdana"/>
          <w:i/>
          <w:iCs/>
          <w:spacing w:val="-2"/>
          <w:sz w:val="24"/>
          <w:szCs w:val="24"/>
          <w:lang w:val="es-ES_tradnl"/>
        </w:rPr>
      </w:pPr>
      <w:proofErr w:type="gramStart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y</w:t>
      </w:r>
      <w:proofErr w:type="gramEnd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 no ‘padre Pedro </w:t>
      </w:r>
      <w:proofErr w:type="spellStart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Bernardone</w:t>
      </w:r>
      <w:proofErr w:type="spellEnd"/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’</w:t>
      </w:r>
      <w:r>
        <w:rPr>
          <w:rFonts w:ascii="Verdana" w:hAnsi="Verdana"/>
          <w:i/>
          <w:iCs/>
          <w:spacing w:val="-2"/>
          <w:sz w:val="24"/>
          <w:szCs w:val="24"/>
          <w:lang w:val="es-ES_tradnl"/>
        </w:rPr>
        <w:t xml:space="preserve"> </w:t>
      </w:r>
      <w:r w:rsidRPr="008F57A5">
        <w:rPr>
          <w:rFonts w:ascii="Verdana" w:hAnsi="Verdana"/>
          <w:i/>
          <w:iCs/>
          <w:spacing w:val="-2"/>
          <w:sz w:val="24"/>
          <w:szCs w:val="24"/>
          <w:lang w:val="es-ES_tradnl"/>
        </w:rPr>
        <w:t>”</w:t>
      </w:r>
      <w:r w:rsidR="004F21B4">
        <w:rPr>
          <w:rFonts w:ascii="Verdana" w:hAnsi="Verdana"/>
          <w:i/>
          <w:iCs/>
          <w:spacing w:val="-2"/>
          <w:sz w:val="24"/>
          <w:szCs w:val="24"/>
          <w:lang w:val="es-ES_tradnl"/>
        </w:rPr>
        <w:t>.</w:t>
      </w:r>
    </w:p>
    <w:p w:rsidR="008F57A5" w:rsidRDefault="008F57A5" w:rsidP="008F57A5">
      <w:pPr>
        <w:tabs>
          <w:tab w:val="left" w:pos="-720"/>
        </w:tabs>
        <w:spacing w:after="0" w:line="240" w:lineRule="auto"/>
        <w:jc w:val="both"/>
        <w:rPr>
          <w:rFonts w:ascii="Verdana" w:hAnsi="Verdana"/>
          <w:i/>
          <w:iCs/>
          <w:spacing w:val="-2"/>
          <w:sz w:val="24"/>
          <w:szCs w:val="24"/>
          <w:lang w:val="es-ES_tradnl"/>
        </w:rPr>
      </w:pPr>
    </w:p>
    <w:p w:rsidR="008F57A5" w:rsidRPr="008F57A5" w:rsidRDefault="008F57A5" w:rsidP="008F57A5">
      <w:pPr>
        <w:tabs>
          <w:tab w:val="left" w:pos="-720"/>
        </w:tabs>
        <w:spacing w:after="0" w:line="240" w:lineRule="auto"/>
        <w:jc w:val="right"/>
        <w:rPr>
          <w:rFonts w:ascii="Verdana" w:hAnsi="Verdana"/>
          <w:spacing w:val="-2"/>
          <w:sz w:val="20"/>
          <w:szCs w:val="20"/>
          <w:lang w:val="es-ES_tradnl"/>
        </w:rPr>
      </w:pPr>
      <w:r w:rsidRPr="008F57A5">
        <w:rPr>
          <w:rFonts w:ascii="Verdana" w:hAnsi="Verdana"/>
          <w:spacing w:val="-2"/>
          <w:sz w:val="20"/>
          <w:szCs w:val="20"/>
          <w:lang w:val="es-ES_tradnl"/>
        </w:rPr>
        <w:t xml:space="preserve">(Leyenda de los Tres Compañeros 20). </w:t>
      </w:r>
    </w:p>
    <w:p w:rsidR="00313C43" w:rsidRDefault="00313C43" w:rsidP="008F57A5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197064" w:rsidRPr="00197064" w:rsidRDefault="00197064" w:rsidP="00197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s-ES_tradnl"/>
        </w:rPr>
        <w:t xml:space="preserve">En la película </w:t>
      </w:r>
      <w:r w:rsidRPr="00197064">
        <w:rPr>
          <w:rFonts w:ascii="Verdana" w:hAnsi="Verdana"/>
          <w:i/>
          <w:sz w:val="24"/>
          <w:szCs w:val="24"/>
          <w:lang w:val="es-ES_tradnl"/>
        </w:rPr>
        <w:t>Francesco</w:t>
      </w:r>
      <w:r>
        <w:rPr>
          <w:rFonts w:ascii="Verdana" w:hAnsi="Verdana"/>
          <w:sz w:val="24"/>
          <w:szCs w:val="24"/>
          <w:lang w:val="es-ES_tradnl"/>
        </w:rPr>
        <w:t xml:space="preserve"> (de L. </w:t>
      </w:r>
      <w:proofErr w:type="spellStart"/>
      <w:r>
        <w:rPr>
          <w:rFonts w:ascii="Verdana" w:hAnsi="Verdana"/>
          <w:sz w:val="24"/>
          <w:szCs w:val="24"/>
          <w:lang w:val="es-ES_tradnl"/>
        </w:rPr>
        <w:t>Cavani</w:t>
      </w:r>
      <w:proofErr w:type="spellEnd"/>
      <w:r w:rsidRPr="00197064">
        <w:rPr>
          <w:rFonts w:ascii="Verdana" w:hAnsi="Verdana"/>
          <w:sz w:val="24"/>
          <w:szCs w:val="24"/>
          <w:lang w:val="es-ES_tradnl"/>
        </w:rPr>
        <w:t xml:space="preserve">), la </w:t>
      </w:r>
      <w:r>
        <w:rPr>
          <w:rFonts w:ascii="Verdana" w:hAnsi="Verdana"/>
          <w:sz w:val="24"/>
          <w:szCs w:val="24"/>
          <w:lang w:val="es-ES_tradnl"/>
        </w:rPr>
        <w:t>ú</w:t>
      </w:r>
      <w:r w:rsidRPr="00197064">
        <w:rPr>
          <w:rFonts w:ascii="Verdana" w:hAnsi="Verdana"/>
          <w:sz w:val="24"/>
          <w:szCs w:val="24"/>
        </w:rPr>
        <w:t xml:space="preserve">nica breve frase que se escucha </w:t>
      </w:r>
      <w:r>
        <w:rPr>
          <w:rFonts w:ascii="Verdana" w:hAnsi="Verdana"/>
          <w:sz w:val="24"/>
          <w:szCs w:val="24"/>
        </w:rPr>
        <w:t>en boca de Francisco ante su padre que le reclama para volver a casa, es “</w:t>
      </w:r>
      <w:r w:rsidR="00BA4550">
        <w:rPr>
          <w:rFonts w:ascii="Verdana" w:hAnsi="Verdana"/>
          <w:sz w:val="24"/>
          <w:szCs w:val="24"/>
        </w:rPr>
        <w:t>tengo otro P</w:t>
      </w:r>
      <w:r>
        <w:rPr>
          <w:rFonts w:ascii="Verdana" w:hAnsi="Verdana"/>
          <w:sz w:val="24"/>
          <w:szCs w:val="24"/>
        </w:rPr>
        <w:t>adre”; y le sigue un golpe dramático de música.</w:t>
      </w:r>
    </w:p>
    <w:p w:rsidR="00197064" w:rsidRDefault="00197064" w:rsidP="008F57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284F" w:rsidRPr="00197064" w:rsidRDefault="00197064" w:rsidP="0019706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escena, el momento, es fuerte e intenso. </w:t>
      </w:r>
      <w:r w:rsidR="00FC284F" w:rsidRPr="00FC284F">
        <w:rPr>
          <w:rFonts w:ascii="Verdana" w:hAnsi="Verdana"/>
          <w:spacing w:val="-2"/>
          <w:sz w:val="24"/>
          <w:szCs w:val="24"/>
          <w:lang w:val="es-ES_tradnl"/>
        </w:rPr>
        <w:t xml:space="preserve">De esta forma </w:t>
      </w:r>
      <w:r w:rsidR="008F57A5">
        <w:rPr>
          <w:rFonts w:ascii="Verdana" w:hAnsi="Verdana"/>
          <w:spacing w:val="-2"/>
          <w:sz w:val="24"/>
          <w:szCs w:val="24"/>
          <w:lang w:val="es-ES_tradnl"/>
        </w:rPr>
        <w:t>simbólica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 tan propia de la cultura medieval,</w:t>
      </w:r>
      <w:r w:rsidR="008F57A5">
        <w:rPr>
          <w:rFonts w:ascii="Verdana" w:hAnsi="Verdana"/>
          <w:spacing w:val="-2"/>
          <w:sz w:val="24"/>
          <w:szCs w:val="24"/>
          <w:lang w:val="es-ES_tradnl"/>
        </w:rPr>
        <w:t xml:space="preserve"> 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Francisco </w:t>
      </w:r>
      <w:r w:rsidR="00FC284F" w:rsidRPr="00FC284F">
        <w:rPr>
          <w:rFonts w:ascii="Verdana" w:hAnsi="Verdana"/>
          <w:spacing w:val="-2"/>
          <w:sz w:val="24"/>
          <w:szCs w:val="24"/>
          <w:lang w:val="es-ES_tradnl"/>
        </w:rPr>
        <w:t xml:space="preserve">rompía públicamente con todo un esquema de valores que la ciudad y su familia </w:t>
      </w:r>
      <w:r>
        <w:rPr>
          <w:rFonts w:ascii="Verdana" w:hAnsi="Verdana"/>
          <w:spacing w:val="-2"/>
          <w:sz w:val="24"/>
          <w:szCs w:val="24"/>
          <w:lang w:val="es-ES_tradnl"/>
        </w:rPr>
        <w:t>le habían proporcionado, y se con</w:t>
      </w:r>
      <w:r>
        <w:rPr>
          <w:rFonts w:ascii="Verdana" w:hAnsi="Verdana"/>
          <w:spacing w:val="-2"/>
          <w:sz w:val="24"/>
          <w:szCs w:val="24"/>
          <w:lang w:val="es-ES_tradnl"/>
        </w:rPr>
        <w:softHyphen/>
        <w:t>fiaba</w:t>
      </w:r>
      <w:r w:rsidR="00FC284F" w:rsidRPr="00FC284F">
        <w:rPr>
          <w:rFonts w:ascii="Verdana" w:hAnsi="Verdana"/>
          <w:spacing w:val="-2"/>
          <w:sz w:val="24"/>
          <w:szCs w:val="24"/>
          <w:lang w:val="es-ES_tradnl"/>
        </w:rPr>
        <w:t xml:space="preserve"> a otro nuevo que vislumbraba pero que no era capar de concretar. Realmente Francisco de tener todo, ha realizado un proceso que le ha llevado a "dejar todo". Está desnudo, libre, se tiene a sí mismo como nunca</w:t>
      </w:r>
      <w:r>
        <w:rPr>
          <w:rFonts w:ascii="Verdana" w:hAnsi="Verdana"/>
          <w:spacing w:val="-2"/>
          <w:sz w:val="24"/>
          <w:szCs w:val="24"/>
          <w:lang w:val="es-ES_tradnl"/>
        </w:rPr>
        <w:t xml:space="preserve">, y ha encontrado en Dios “otro Padre”. </w:t>
      </w:r>
    </w:p>
    <w:p w:rsidR="00313C43" w:rsidRDefault="00197064" w:rsidP="00FC28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7064">
        <w:rPr>
          <w:rFonts w:ascii="Verdana" w:hAnsi="Verdana"/>
          <w:i/>
          <w:sz w:val="24"/>
          <w:szCs w:val="24"/>
        </w:rPr>
        <w:lastRenderedPageBreak/>
        <w:t>Otro Padre…</w:t>
      </w:r>
      <w:r>
        <w:rPr>
          <w:rFonts w:ascii="Verdana" w:hAnsi="Verdana"/>
          <w:sz w:val="24"/>
          <w:szCs w:val="24"/>
        </w:rPr>
        <w:t xml:space="preserve"> Otra fuente desde la que vivir</w:t>
      </w:r>
      <w:r w:rsidR="004F21B4">
        <w:rPr>
          <w:rFonts w:ascii="Verdana" w:hAnsi="Verdana"/>
          <w:sz w:val="24"/>
          <w:szCs w:val="24"/>
        </w:rPr>
        <w:t xml:space="preserve"> que mana desde dentro de él mismo. Otra Sabiduría desde la que comprender todo que tiene su luz en el Jesús pobre, siervo  crucificado. Otro amparo</w:t>
      </w:r>
      <w:r w:rsidR="0025634A">
        <w:rPr>
          <w:rFonts w:ascii="Verdana" w:hAnsi="Verdana"/>
          <w:sz w:val="24"/>
          <w:szCs w:val="24"/>
        </w:rPr>
        <w:t xml:space="preserve"> en el que se vive en una familia nueva, acogido y amado, la familia de los hijos e hijas de Dios. Otro mundo de valores dif</w:t>
      </w:r>
      <w:r w:rsidR="00CC12FB">
        <w:rPr>
          <w:rFonts w:ascii="Verdana" w:hAnsi="Verdana"/>
          <w:sz w:val="24"/>
          <w:szCs w:val="24"/>
        </w:rPr>
        <w:t xml:space="preserve">erente y alternativo al común, </w:t>
      </w:r>
      <w:r w:rsidR="0025634A">
        <w:rPr>
          <w:rFonts w:ascii="Verdana" w:hAnsi="Verdana"/>
          <w:sz w:val="24"/>
          <w:szCs w:val="24"/>
        </w:rPr>
        <w:t>tradicional y de siempre.</w:t>
      </w:r>
      <w:r w:rsidR="00CC12FB">
        <w:rPr>
          <w:rFonts w:ascii="Verdana" w:hAnsi="Verdana"/>
          <w:sz w:val="24"/>
          <w:szCs w:val="24"/>
        </w:rPr>
        <w:t xml:space="preserve"> Otro Dios: real, que tiene que ver con la vida misma; que le habita y que es en él. No un Dios externo y lejano.</w:t>
      </w:r>
    </w:p>
    <w:p w:rsidR="004F21B4" w:rsidRDefault="004F21B4" w:rsidP="00FC28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F21B4" w:rsidRPr="00197064" w:rsidRDefault="004F21B4" w:rsidP="00FC28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1B4">
        <w:rPr>
          <w:rFonts w:ascii="Verdana" w:hAnsi="Verdana"/>
          <w:i/>
          <w:sz w:val="24"/>
          <w:szCs w:val="24"/>
        </w:rPr>
        <w:t>Otro Padre…</w:t>
      </w:r>
      <w:r>
        <w:rPr>
          <w:rFonts w:ascii="Verdana" w:hAnsi="Verdana"/>
          <w:sz w:val="24"/>
          <w:szCs w:val="24"/>
        </w:rPr>
        <w:t xml:space="preserve"> Que le hace dejar hasta lo más sagrado: familia, riqueza, fama, posibilidades…</w:t>
      </w:r>
      <w:r w:rsidR="00CC12FB">
        <w:rPr>
          <w:rFonts w:ascii="Verdana" w:hAnsi="Verdana"/>
          <w:sz w:val="24"/>
          <w:szCs w:val="24"/>
        </w:rPr>
        <w:t>; todo eso le</w:t>
      </w:r>
      <w:r>
        <w:rPr>
          <w:rFonts w:ascii="Verdana" w:hAnsi="Verdana"/>
          <w:sz w:val="24"/>
          <w:szCs w:val="24"/>
        </w:rPr>
        <w:t xml:space="preserve"> suena a antigu</w:t>
      </w:r>
      <w:r w:rsidR="00CC12FB">
        <w:rPr>
          <w:rFonts w:ascii="Verdana" w:hAnsi="Verdana"/>
          <w:sz w:val="24"/>
          <w:szCs w:val="24"/>
        </w:rPr>
        <w:t>o y</w:t>
      </w:r>
      <w:r>
        <w:rPr>
          <w:rFonts w:ascii="Verdana" w:hAnsi="Verdana"/>
          <w:sz w:val="24"/>
          <w:szCs w:val="24"/>
        </w:rPr>
        <w:t xml:space="preserve"> viejo. Que le hace ser capaz de vivir solo</w:t>
      </w:r>
      <w:r w:rsidR="00CC12FB">
        <w:rPr>
          <w:rFonts w:ascii="Verdana" w:hAnsi="Verdana"/>
          <w:sz w:val="24"/>
          <w:szCs w:val="24"/>
        </w:rPr>
        <w:t xml:space="preserve"> porque se tiene como tesoro. Que le da valor para afrontar la soledad, las críticas e incomprensiones, la inseguridad del futuro</w:t>
      </w:r>
      <w:r w:rsidR="00BA4550">
        <w:rPr>
          <w:rFonts w:ascii="Verdana" w:hAnsi="Verdana"/>
          <w:sz w:val="24"/>
          <w:szCs w:val="24"/>
        </w:rPr>
        <w:t>. Que le invita a despojarse del hombre viejo y a revestirse de una humanidad nueva.</w:t>
      </w:r>
    </w:p>
    <w:p w:rsidR="00313C43" w:rsidRPr="008F57A5" w:rsidRDefault="00313C43" w:rsidP="008F57A5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</w:p>
    <w:p w:rsidR="00313C43" w:rsidRPr="00CC12FB" w:rsidRDefault="004F21B4" w:rsidP="008F57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F21B4">
        <w:rPr>
          <w:rFonts w:ascii="Verdana" w:hAnsi="Verdana"/>
          <w:i/>
          <w:sz w:val="24"/>
          <w:szCs w:val="24"/>
        </w:rPr>
        <w:t>Otro Padre…</w:t>
      </w:r>
      <w:r w:rsidR="00BA4550">
        <w:rPr>
          <w:rFonts w:ascii="Verdana" w:hAnsi="Verdana"/>
          <w:sz w:val="24"/>
          <w:szCs w:val="24"/>
        </w:rPr>
        <w:t xml:space="preserve"> Que le trae libertad; s</w:t>
      </w:r>
      <w:r w:rsidR="00CC12FB">
        <w:rPr>
          <w:rFonts w:ascii="Verdana" w:hAnsi="Verdana"/>
          <w:sz w:val="24"/>
          <w:szCs w:val="24"/>
        </w:rPr>
        <w:t>er él, vivir desde él. Intensamente vinculado e intensamente libre y abierto. Que le lleva a relativizar tantas cosas y adquirir un olfato nuevo para reconocer las cosas importantes de verdad.</w:t>
      </w:r>
      <w:r w:rsidR="00BA4550">
        <w:rPr>
          <w:rFonts w:ascii="Verdana" w:hAnsi="Verdana"/>
          <w:sz w:val="24"/>
          <w:szCs w:val="24"/>
        </w:rPr>
        <w:t xml:space="preserve"> Que le hace capaz de no ser el centro, de desapropiarse, de no vivir pendiente de sí mismo.</w:t>
      </w:r>
    </w:p>
    <w:p w:rsidR="004F21B4" w:rsidRDefault="004F21B4" w:rsidP="008F57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C12FB" w:rsidRDefault="00CC12FB" w:rsidP="008F57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Todo eso es quedarse desnudo. Todo eso es la libertad. </w:t>
      </w:r>
      <w:r w:rsidR="00BA4550">
        <w:rPr>
          <w:rFonts w:ascii="Verdana" w:hAnsi="Verdana"/>
          <w:sz w:val="24"/>
          <w:szCs w:val="24"/>
        </w:rPr>
        <w:t xml:space="preserve">Todo eso posibilita el hacer de Dios verdaderamente </w:t>
      </w:r>
      <w:r w:rsidR="00BA4550" w:rsidRPr="00BA4550">
        <w:rPr>
          <w:rFonts w:ascii="Verdana" w:hAnsi="Verdana"/>
          <w:i/>
          <w:sz w:val="24"/>
          <w:szCs w:val="24"/>
        </w:rPr>
        <w:t>“tengo otro Padre”</w:t>
      </w:r>
      <w:r w:rsidR="00BA4550">
        <w:rPr>
          <w:rFonts w:ascii="Verdana" w:hAnsi="Verdana"/>
          <w:sz w:val="24"/>
          <w:szCs w:val="24"/>
        </w:rPr>
        <w:t>. Dicen que “La libertad es como las cometas: que vuelan libres porque están atadas”.</w:t>
      </w:r>
      <w:r w:rsidR="004A5750">
        <w:rPr>
          <w:rFonts w:ascii="Verdana" w:hAnsi="Verdana"/>
          <w:sz w:val="24"/>
          <w:szCs w:val="24"/>
        </w:rPr>
        <w:t xml:space="preserve"> Sabemos bien que estamos llamados a “la gloriosa libertad de los hijos de Dios”, que “para ser libres Cristo nos ha liberado”. No tengamos ningún miedo a la libertad; es de Dios, viene de Él. Es Él quien nos desnuda: para ser verdaderamente nuestro Padre, para que caminemos ligeros y libres.</w:t>
      </w:r>
    </w:p>
    <w:p w:rsidR="00775F46" w:rsidRPr="00BA4550" w:rsidRDefault="00313C43" w:rsidP="00BA4550">
      <w:pPr>
        <w:ind w:firstLine="284"/>
        <w:jc w:val="right"/>
        <w:rPr>
          <w:i/>
          <w:sz w:val="24"/>
          <w:szCs w:val="24"/>
        </w:rPr>
      </w:pPr>
      <w:r w:rsidRPr="00AD4941">
        <w:rPr>
          <w:i/>
          <w:sz w:val="24"/>
          <w:szCs w:val="24"/>
        </w:rPr>
        <w:t>Hno. Jesús Torrecilla</w:t>
      </w:r>
    </w:p>
    <w:sectPr w:rsidR="00775F46" w:rsidRPr="00BA4550" w:rsidSect="00C25043">
      <w:pgSz w:w="16838" w:h="11906" w:orient="landscape"/>
      <w:pgMar w:top="680" w:right="680" w:bottom="680" w:left="680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13C43"/>
    <w:rsid w:val="00197064"/>
    <w:rsid w:val="0025634A"/>
    <w:rsid w:val="00313C43"/>
    <w:rsid w:val="004A5750"/>
    <w:rsid w:val="004F21B4"/>
    <w:rsid w:val="00775F46"/>
    <w:rsid w:val="008F57A5"/>
    <w:rsid w:val="0098579D"/>
    <w:rsid w:val="00BA4550"/>
    <w:rsid w:val="00CC12FB"/>
    <w:rsid w:val="00FC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13C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13C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2013-06-21T17:09:00Z</dcterms:created>
  <dcterms:modified xsi:type="dcterms:W3CDTF">2013-06-23T11:16:00Z</dcterms:modified>
</cp:coreProperties>
</file>